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FE" w:rsidRDefault="004066FE"/>
    <w:tbl>
      <w:tblPr>
        <w:tblStyle w:val="TableGrid"/>
        <w:tblpPr w:leftFromText="180" w:rightFromText="180" w:vertAnchor="page" w:horzAnchor="margin" w:tblpY="2209"/>
        <w:tblW w:w="0" w:type="auto"/>
        <w:tblLook w:val="04A0"/>
      </w:tblPr>
      <w:tblGrid>
        <w:gridCol w:w="8294"/>
        <w:gridCol w:w="3010"/>
      </w:tblGrid>
      <w:tr w:rsidR="004066FE" w:rsidTr="00F5273A">
        <w:tc>
          <w:tcPr>
            <w:tcW w:w="8294" w:type="dxa"/>
          </w:tcPr>
          <w:p w:rsidR="004066FE" w:rsidRDefault="004066FE" w:rsidP="004066FE">
            <w:pPr>
              <w:rPr>
                <w:rFonts w:ascii="Rockwell Extra Bold" w:hAnsi="Rockwell Extra Bold"/>
                <w:sz w:val="44"/>
              </w:rPr>
            </w:pPr>
          </w:p>
          <w:p w:rsidR="004066FE" w:rsidRPr="00F5273A" w:rsidRDefault="004066FE" w:rsidP="004066FE">
            <w:pPr>
              <w:rPr>
                <w:rFonts w:ascii="Rockwell Extra Bold" w:hAnsi="Rockwell Extra Bold"/>
                <w:b/>
                <w:sz w:val="96"/>
              </w:rPr>
            </w:pPr>
            <w:r w:rsidRPr="00F5273A">
              <w:rPr>
                <w:rFonts w:ascii="Rockwell Extra Bold" w:hAnsi="Rockwell Extra Bold"/>
                <w:b/>
                <w:sz w:val="96"/>
              </w:rPr>
              <w:t xml:space="preserve">SILENT </w:t>
            </w:r>
            <w:r w:rsidRPr="00F5273A">
              <w:rPr>
                <w:rFonts w:ascii="Rockwell Extra Bold" w:hAnsi="Rockwell Extra Bold"/>
                <w:sz w:val="72"/>
                <w:szCs w:val="72"/>
              </w:rPr>
              <w:t>VOICE</w:t>
            </w:r>
          </w:p>
          <w:p w:rsidR="00F5273A" w:rsidRPr="00F5273A" w:rsidRDefault="00F5273A" w:rsidP="004066FE">
            <w:pPr>
              <w:rPr>
                <w:rFonts w:ascii="Rockwell Extra Bold" w:hAnsi="Rockwell Extra Bold"/>
                <w:sz w:val="48"/>
                <w:szCs w:val="48"/>
              </w:rPr>
            </w:pPr>
            <w:r>
              <w:rPr>
                <w:rFonts w:ascii="Rockwell Extra Bold" w:hAnsi="Rockwell Extra Bold"/>
                <w:sz w:val="48"/>
                <w:szCs w:val="48"/>
              </w:rPr>
              <w:t>-assessments, independent work, read to self</w:t>
            </w:r>
          </w:p>
        </w:tc>
        <w:tc>
          <w:tcPr>
            <w:tcW w:w="3010" w:type="dxa"/>
          </w:tcPr>
          <w:p w:rsidR="004066FE" w:rsidRDefault="004066FE" w:rsidP="004066FE">
            <w:pPr>
              <w:jc w:val="center"/>
            </w:pPr>
          </w:p>
          <w:p w:rsidR="004066FE" w:rsidRDefault="004066FE" w:rsidP="004066FE">
            <w:pPr>
              <w:jc w:val="center"/>
            </w:pPr>
          </w:p>
          <w:p w:rsidR="004066FE" w:rsidRDefault="00F5273A" w:rsidP="004066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1553" cy="1641553"/>
                  <wp:effectExtent l="19050" t="0" r="0" b="0"/>
                  <wp:docPr id="6" name="Picture 1" descr="http://www.cliparthut.com/clip-arts/682/quiet-smiley-face-clip-art-682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682/quiet-smiley-face-clip-art-682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51" cy="164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FE" w:rsidTr="00F5273A">
        <w:tc>
          <w:tcPr>
            <w:tcW w:w="8294" w:type="dxa"/>
          </w:tcPr>
          <w:p w:rsidR="004066FE" w:rsidRPr="004066FE" w:rsidRDefault="004066FE" w:rsidP="004066FE">
            <w:pPr>
              <w:rPr>
                <w:rFonts w:ascii="Rockwell Extra Bold" w:hAnsi="Rockwell Extra Bold"/>
                <w:sz w:val="40"/>
              </w:rPr>
            </w:pPr>
          </w:p>
          <w:p w:rsidR="00F5273A" w:rsidRDefault="004066FE" w:rsidP="004066FE">
            <w:pPr>
              <w:rPr>
                <w:rFonts w:ascii="Rockwell Extra Bold" w:hAnsi="Rockwell Extra Bold"/>
                <w:sz w:val="72"/>
                <w:szCs w:val="72"/>
              </w:rPr>
            </w:pPr>
            <w:r w:rsidRPr="00F5273A">
              <w:rPr>
                <w:rFonts w:ascii="Rockwell Extra Bold" w:hAnsi="Rockwell Extra Bold"/>
                <w:b/>
                <w:sz w:val="96"/>
              </w:rPr>
              <w:t xml:space="preserve">WHISPER </w:t>
            </w:r>
            <w:r w:rsidRPr="00F5273A">
              <w:rPr>
                <w:rFonts w:ascii="Rockwell Extra Bold" w:hAnsi="Rockwell Extra Bold"/>
                <w:sz w:val="72"/>
                <w:szCs w:val="72"/>
              </w:rPr>
              <w:t>VOICE</w:t>
            </w:r>
          </w:p>
          <w:p w:rsidR="004066FE" w:rsidRPr="00F5273A" w:rsidRDefault="00F5273A" w:rsidP="004066FE">
            <w:pPr>
              <w:rPr>
                <w:rFonts w:ascii="Rockwell Extra Bold" w:hAnsi="Rockwell Extra Bold"/>
                <w:b/>
                <w:sz w:val="96"/>
              </w:rPr>
            </w:pPr>
            <w:r>
              <w:rPr>
                <w:rFonts w:ascii="Rockwell Extra Bold" w:hAnsi="Rockwell Extra Bold"/>
                <w:sz w:val="48"/>
                <w:szCs w:val="48"/>
              </w:rPr>
              <w:t>-partner work, read to someone</w:t>
            </w:r>
            <w:r w:rsidR="004066FE" w:rsidRPr="004066FE">
              <w:rPr>
                <w:rFonts w:ascii="Rockwell Extra Bold" w:hAnsi="Rockwell Extra Bold"/>
                <w:sz w:val="48"/>
              </w:rPr>
              <w:t xml:space="preserve"> </w:t>
            </w:r>
          </w:p>
        </w:tc>
        <w:tc>
          <w:tcPr>
            <w:tcW w:w="3010" w:type="dxa"/>
          </w:tcPr>
          <w:p w:rsidR="004066FE" w:rsidRDefault="00F5273A" w:rsidP="004066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2560" cy="1790700"/>
                  <wp:effectExtent l="0" t="0" r="0" b="0"/>
                  <wp:docPr id="5" name="Picture 1" descr="C:\Users\pfaizy\AppData\Local\Microsoft\Windows\Temporary Internet Files\Content.IE5\519I8X0Q\secr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faizy\AppData\Local\Microsoft\Windows\Temporary Internet Files\Content.IE5\519I8X0Q\secr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FE" w:rsidTr="00F5273A">
        <w:tc>
          <w:tcPr>
            <w:tcW w:w="8294" w:type="dxa"/>
          </w:tcPr>
          <w:p w:rsidR="004066FE" w:rsidRPr="004066FE" w:rsidRDefault="004066FE" w:rsidP="004066FE">
            <w:pPr>
              <w:rPr>
                <w:rFonts w:ascii="Rockwell Extra Bold" w:hAnsi="Rockwell Extra Bold"/>
                <w:sz w:val="44"/>
              </w:rPr>
            </w:pPr>
          </w:p>
          <w:p w:rsidR="004066FE" w:rsidRDefault="004066FE" w:rsidP="004066FE">
            <w:pPr>
              <w:rPr>
                <w:rFonts w:ascii="Rockwell Extra Bold" w:hAnsi="Rockwell Extra Bold"/>
                <w:sz w:val="72"/>
                <w:szCs w:val="72"/>
              </w:rPr>
            </w:pPr>
            <w:r w:rsidRPr="00F5273A">
              <w:rPr>
                <w:rFonts w:ascii="Rockwell Extra Bold" w:hAnsi="Rockwell Extra Bold"/>
                <w:b/>
                <w:sz w:val="96"/>
              </w:rPr>
              <w:t>SPEAKING</w:t>
            </w:r>
            <w:r w:rsidRPr="004066FE">
              <w:rPr>
                <w:rFonts w:ascii="Rockwell Extra Bold" w:hAnsi="Rockwell Extra Bold"/>
                <w:sz w:val="96"/>
              </w:rPr>
              <w:t xml:space="preserve"> </w:t>
            </w:r>
            <w:r w:rsidRPr="00F5273A">
              <w:rPr>
                <w:rFonts w:ascii="Rockwell Extra Bold" w:hAnsi="Rockwell Extra Bold"/>
                <w:sz w:val="72"/>
                <w:szCs w:val="72"/>
              </w:rPr>
              <w:t>VOICE</w:t>
            </w:r>
          </w:p>
          <w:p w:rsidR="00F5273A" w:rsidRPr="00F5273A" w:rsidRDefault="00F5273A" w:rsidP="004066FE">
            <w:pPr>
              <w:rPr>
                <w:rFonts w:ascii="Rockwell Extra Bold" w:hAnsi="Rockwell Extra Bold"/>
                <w:sz w:val="48"/>
                <w:szCs w:val="48"/>
              </w:rPr>
            </w:pPr>
            <w:r>
              <w:rPr>
                <w:rFonts w:ascii="Rockwell Extra Bold" w:hAnsi="Rockwell Extra Bold"/>
                <w:sz w:val="48"/>
                <w:szCs w:val="48"/>
              </w:rPr>
              <w:t>-group work, asking questions</w:t>
            </w:r>
          </w:p>
        </w:tc>
        <w:tc>
          <w:tcPr>
            <w:tcW w:w="3010" w:type="dxa"/>
          </w:tcPr>
          <w:p w:rsidR="004066FE" w:rsidRDefault="004066FE" w:rsidP="004066F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54919" cy="1552865"/>
                  <wp:effectExtent l="19050" t="0" r="0" b="0"/>
                  <wp:docPr id="3" name="irc_mi" descr="http://previews.123rf.com/images/yayayoy/yayayoy1209/yayayoy120900015/15383463-Emoticon-talking-on-cell-phone-Stock-Vector-smiley-cartoon-fac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reviews.123rf.com/images/yayayoy/yayayoy1209/yayayoy120900015/15383463-Emoticon-talking-on-cell-phone-Stock-Vector-smiley-cartoon-fac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25" cy="15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FE" w:rsidTr="00F5273A">
        <w:tc>
          <w:tcPr>
            <w:tcW w:w="8294" w:type="dxa"/>
          </w:tcPr>
          <w:p w:rsidR="004066FE" w:rsidRPr="004066FE" w:rsidRDefault="004066FE" w:rsidP="004066FE">
            <w:pPr>
              <w:rPr>
                <w:rFonts w:ascii="Rockwell Extra Bold" w:hAnsi="Rockwell Extra Bold"/>
                <w:sz w:val="44"/>
                <w:szCs w:val="84"/>
              </w:rPr>
            </w:pPr>
          </w:p>
          <w:p w:rsidR="004066FE" w:rsidRDefault="004066FE" w:rsidP="004066FE">
            <w:pPr>
              <w:rPr>
                <w:rFonts w:ascii="Rockwell Extra Bold" w:hAnsi="Rockwell Extra Bold"/>
                <w:sz w:val="72"/>
                <w:szCs w:val="72"/>
              </w:rPr>
            </w:pPr>
            <w:r w:rsidRPr="0096414E">
              <w:rPr>
                <w:rFonts w:ascii="Rockwell Extra Bold" w:hAnsi="Rockwell Extra Bold"/>
                <w:b/>
                <w:sz w:val="96"/>
                <w:szCs w:val="96"/>
              </w:rPr>
              <w:t>PRESENTATION</w:t>
            </w:r>
            <w:r w:rsidR="00F5273A" w:rsidRPr="00F5273A">
              <w:rPr>
                <w:rFonts w:ascii="Rockwell Extra Bold" w:hAnsi="Rockwell Extra Bold"/>
                <w:b/>
                <w:sz w:val="72"/>
              </w:rPr>
              <w:t xml:space="preserve"> </w:t>
            </w:r>
            <w:r w:rsidRPr="00F5273A">
              <w:rPr>
                <w:rFonts w:ascii="Rockwell Extra Bold" w:hAnsi="Rockwell Extra Bold"/>
                <w:sz w:val="72"/>
                <w:szCs w:val="72"/>
              </w:rPr>
              <w:t xml:space="preserve">VOICE </w:t>
            </w:r>
          </w:p>
          <w:p w:rsidR="00F5273A" w:rsidRPr="00F5273A" w:rsidRDefault="00F5273A" w:rsidP="004066FE">
            <w:pPr>
              <w:rPr>
                <w:rFonts w:ascii="Rockwell Extra Bold" w:hAnsi="Rockwell Extra Bold"/>
                <w:sz w:val="48"/>
                <w:szCs w:val="48"/>
              </w:rPr>
            </w:pPr>
            <w:r>
              <w:rPr>
                <w:rFonts w:ascii="Rockwell Extra Bold" w:hAnsi="Rockwell Extra Bold"/>
                <w:sz w:val="48"/>
                <w:szCs w:val="48"/>
              </w:rPr>
              <w:t>-speaking in front of large group</w:t>
            </w:r>
          </w:p>
        </w:tc>
        <w:tc>
          <w:tcPr>
            <w:tcW w:w="3010" w:type="dxa"/>
          </w:tcPr>
          <w:p w:rsidR="004066FE" w:rsidRDefault="004066FE" w:rsidP="004066F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60460" cy="1691907"/>
                  <wp:effectExtent l="19050" t="0" r="0" b="0"/>
                  <wp:docPr id="4" name="irc_mi" descr="http://thumbs.dreamstime.com/z/shouting-loud-emoticon-holding-hands-near-mouth-3892410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shouting-loud-emoticon-holding-hands-near-mouth-3892410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82" cy="170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D70" w:rsidRDefault="00F5273A" w:rsidP="004066F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F5273A">
        <w:rPr>
          <w:rFonts w:ascii="Times New Roman" w:hAnsi="Times New Roman" w:cs="Times New Roman"/>
          <w:b/>
          <w:sz w:val="56"/>
          <w:szCs w:val="56"/>
          <w:u w:val="single"/>
        </w:rPr>
        <w:t>VOICE LEVELS</w:t>
      </w:r>
    </w:p>
    <w:p w:rsidR="00F5273A" w:rsidRPr="00F5273A" w:rsidRDefault="00F5273A" w:rsidP="004066F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sectPr w:rsidR="00F5273A" w:rsidRPr="00F5273A" w:rsidSect="004066F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066FE"/>
    <w:rsid w:val="00336AED"/>
    <w:rsid w:val="004066FE"/>
    <w:rsid w:val="00514AB4"/>
    <w:rsid w:val="006A1463"/>
    <w:rsid w:val="0096414E"/>
    <w:rsid w:val="00F5273A"/>
    <w:rsid w:val="00F6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Obcz_XG28cCFYY-Pgod1t8HTw&amp;url=http://www.dreamstime.com/royalty-free-stock-images-shouting-loud-image3433859&amp;bvm=bv.101800829,d.cWw&amp;psig=AFQjCNFOWwPaYLBV8I6liyidCKsWiaapyw&amp;ust=144139336923078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xqFQoTCIbAjsXG28cCFcw5PgodJKILgQ&amp;url=http://www.123rf.com/photo_15383463_emoticon-talking-on-cell-phone.html&amp;bvm=bv.101800829,d.cWw&amp;psig=AFQjCNEh2c1UaRfK71oyBxORunh8HIqQ0g&amp;ust=14413932067547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Faizy, Parwaiz</dc:creator>
  <cp:lastModifiedBy>C Dobson</cp:lastModifiedBy>
  <cp:revision>2</cp:revision>
  <dcterms:created xsi:type="dcterms:W3CDTF">2015-09-04T00:20:00Z</dcterms:created>
  <dcterms:modified xsi:type="dcterms:W3CDTF">2015-09-04T00:20:00Z</dcterms:modified>
</cp:coreProperties>
</file>